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80CAC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EAAE0C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C7CFD6A" w14:textId="724BAC35" w:rsidR="0085747A" w:rsidRPr="00AD23D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E7234" w:rsidRPr="00AD23D2">
        <w:rPr>
          <w:rFonts w:ascii="Corbel" w:hAnsi="Corbel"/>
          <w:b/>
          <w:i/>
          <w:smallCaps/>
          <w:sz w:val="24"/>
          <w:szCs w:val="24"/>
        </w:rPr>
        <w:t>202</w:t>
      </w:r>
      <w:r w:rsidR="00AD23D2">
        <w:rPr>
          <w:rFonts w:ascii="Corbel" w:hAnsi="Corbel"/>
          <w:b/>
          <w:i/>
          <w:smallCaps/>
          <w:sz w:val="24"/>
          <w:szCs w:val="24"/>
        </w:rPr>
        <w:t>2</w:t>
      </w:r>
      <w:r w:rsidR="004970DD" w:rsidRPr="00AD23D2">
        <w:rPr>
          <w:rFonts w:ascii="Corbel" w:hAnsi="Corbel"/>
          <w:b/>
          <w:i/>
          <w:smallCaps/>
          <w:sz w:val="24"/>
          <w:szCs w:val="24"/>
        </w:rPr>
        <w:t>-202</w:t>
      </w:r>
      <w:r w:rsidR="00AD23D2">
        <w:rPr>
          <w:rFonts w:ascii="Corbel" w:hAnsi="Corbel"/>
          <w:b/>
          <w:i/>
          <w:smallCaps/>
          <w:sz w:val="24"/>
          <w:szCs w:val="24"/>
        </w:rPr>
        <w:t>4</w:t>
      </w:r>
      <w:r w:rsidR="0085747A" w:rsidRPr="00AD23D2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212B94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35AB69A" w14:textId="7EF481F4" w:rsidR="00445970" w:rsidRPr="00AD23D2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AD23D2">
        <w:rPr>
          <w:rFonts w:ascii="Corbel" w:hAnsi="Corbel"/>
          <w:b/>
          <w:sz w:val="20"/>
          <w:szCs w:val="20"/>
        </w:rPr>
        <w:t>R</w:t>
      </w:r>
      <w:r w:rsidR="004970DD" w:rsidRPr="00AD23D2">
        <w:rPr>
          <w:rFonts w:ascii="Corbel" w:hAnsi="Corbel"/>
          <w:b/>
          <w:sz w:val="20"/>
          <w:szCs w:val="20"/>
        </w:rPr>
        <w:t xml:space="preserve">ok akademicki   </w:t>
      </w:r>
      <w:r w:rsidR="00BE7234" w:rsidRPr="00AD23D2">
        <w:rPr>
          <w:rFonts w:ascii="Corbel" w:hAnsi="Corbel"/>
          <w:b/>
          <w:sz w:val="20"/>
          <w:szCs w:val="20"/>
        </w:rPr>
        <w:t>202</w:t>
      </w:r>
      <w:r w:rsidR="00AD23D2">
        <w:rPr>
          <w:rFonts w:ascii="Corbel" w:hAnsi="Corbel"/>
          <w:b/>
          <w:sz w:val="20"/>
          <w:szCs w:val="20"/>
        </w:rPr>
        <w:t>2</w:t>
      </w:r>
      <w:r w:rsidR="00BE7234" w:rsidRPr="00AD23D2">
        <w:rPr>
          <w:rFonts w:ascii="Corbel" w:hAnsi="Corbel"/>
          <w:b/>
          <w:sz w:val="20"/>
          <w:szCs w:val="20"/>
        </w:rPr>
        <w:t>/202</w:t>
      </w:r>
      <w:r w:rsidR="00AD23D2">
        <w:rPr>
          <w:rFonts w:ascii="Corbel" w:hAnsi="Corbel"/>
          <w:b/>
          <w:sz w:val="20"/>
          <w:szCs w:val="20"/>
        </w:rPr>
        <w:t>3</w:t>
      </w:r>
    </w:p>
    <w:p w14:paraId="5A1C1BA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5E544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CCA2706" w14:textId="77777777" w:rsidTr="00B819C8">
        <w:tc>
          <w:tcPr>
            <w:tcW w:w="2694" w:type="dxa"/>
            <w:vAlign w:val="center"/>
          </w:tcPr>
          <w:p w14:paraId="54D3E38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CBE983" w14:textId="77777777" w:rsidR="0085747A" w:rsidRPr="009C54AE" w:rsidRDefault="005361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Zróżnicowanie społeczne</w:t>
            </w:r>
          </w:p>
        </w:tc>
      </w:tr>
      <w:tr w:rsidR="0085747A" w:rsidRPr="009C54AE" w14:paraId="245B5F98" w14:textId="77777777" w:rsidTr="00B819C8">
        <w:tc>
          <w:tcPr>
            <w:tcW w:w="2694" w:type="dxa"/>
            <w:vAlign w:val="center"/>
          </w:tcPr>
          <w:p w14:paraId="6247E24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ABF9F9E" w14:textId="77777777" w:rsidR="0085747A" w:rsidRPr="009C54AE" w:rsidRDefault="00B735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S2S</w:t>
            </w:r>
            <w:r w:rsidR="005361B5">
              <w:rPr>
                <w:rFonts w:ascii="Corbel" w:hAnsi="Corbel"/>
                <w:b w:val="0"/>
                <w:sz w:val="24"/>
                <w:szCs w:val="24"/>
              </w:rPr>
              <w:t>[1]O</w:t>
            </w:r>
            <w:r w:rsidR="004970DD">
              <w:rPr>
                <w:rFonts w:ascii="Corbel" w:hAnsi="Corbel"/>
                <w:b w:val="0"/>
                <w:sz w:val="24"/>
                <w:szCs w:val="24"/>
              </w:rPr>
              <w:t>_0</w:t>
            </w:r>
            <w:r w:rsidR="005361B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1631A095" w14:textId="77777777" w:rsidTr="00B819C8">
        <w:tc>
          <w:tcPr>
            <w:tcW w:w="2694" w:type="dxa"/>
            <w:vAlign w:val="center"/>
          </w:tcPr>
          <w:p w14:paraId="606F12F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037C29C" w14:textId="77777777" w:rsidR="0085747A" w:rsidRPr="009C54AE" w:rsidRDefault="0049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8D9C43A" w14:textId="77777777" w:rsidTr="00B819C8">
        <w:tc>
          <w:tcPr>
            <w:tcW w:w="2694" w:type="dxa"/>
            <w:vAlign w:val="center"/>
          </w:tcPr>
          <w:p w14:paraId="08EA39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B2F7D1" w14:textId="3D7592F8" w:rsidR="0085747A" w:rsidRPr="009C54AE" w:rsidRDefault="00696A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A97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1D76FF5" w14:textId="77777777" w:rsidTr="00B819C8">
        <w:tc>
          <w:tcPr>
            <w:tcW w:w="2694" w:type="dxa"/>
            <w:vAlign w:val="center"/>
          </w:tcPr>
          <w:p w14:paraId="75499A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3B8C12C" w14:textId="77777777" w:rsidR="0085747A" w:rsidRPr="009C54AE" w:rsidRDefault="00B559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140FE130" w14:textId="77777777" w:rsidTr="00B819C8">
        <w:tc>
          <w:tcPr>
            <w:tcW w:w="2694" w:type="dxa"/>
            <w:vAlign w:val="center"/>
          </w:tcPr>
          <w:p w14:paraId="40EEBB9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A00C98" w14:textId="77777777" w:rsidR="0085747A" w:rsidRPr="009C54AE" w:rsidRDefault="0049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361B5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34A95977" w14:textId="77777777" w:rsidTr="00B819C8">
        <w:tc>
          <w:tcPr>
            <w:tcW w:w="2694" w:type="dxa"/>
            <w:vAlign w:val="center"/>
          </w:tcPr>
          <w:p w14:paraId="403EAA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157153" w14:textId="77777777" w:rsidR="0085747A" w:rsidRPr="009C54AE" w:rsidRDefault="0049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1A2B541" w14:textId="77777777" w:rsidTr="00B819C8">
        <w:tc>
          <w:tcPr>
            <w:tcW w:w="2694" w:type="dxa"/>
            <w:vAlign w:val="center"/>
          </w:tcPr>
          <w:p w14:paraId="5FD9FBA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9906B2" w14:textId="77777777" w:rsidR="0085747A" w:rsidRPr="009C54AE" w:rsidRDefault="0049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EADAC25" w14:textId="77777777" w:rsidTr="00B819C8">
        <w:tc>
          <w:tcPr>
            <w:tcW w:w="2694" w:type="dxa"/>
            <w:vAlign w:val="center"/>
          </w:tcPr>
          <w:p w14:paraId="4A1049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DD6A610" w14:textId="21A822F4" w:rsidR="0085747A" w:rsidRPr="009C54AE" w:rsidRDefault="0049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361B5">
              <w:rPr>
                <w:rFonts w:ascii="Corbel" w:hAnsi="Corbel"/>
                <w:b w:val="0"/>
                <w:sz w:val="24"/>
                <w:szCs w:val="24"/>
              </w:rPr>
              <w:t>ok</w:t>
            </w:r>
            <w:r w:rsidR="00596CDD">
              <w:rPr>
                <w:rFonts w:ascii="Corbel" w:hAnsi="Corbel"/>
                <w:b w:val="0"/>
                <w:sz w:val="24"/>
                <w:szCs w:val="24"/>
              </w:rPr>
              <w:t xml:space="preserve"> 1, 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596CDD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</w:p>
        </w:tc>
      </w:tr>
      <w:tr w:rsidR="0085747A" w:rsidRPr="009C54AE" w14:paraId="75C0CE2B" w14:textId="77777777" w:rsidTr="00B819C8">
        <w:tc>
          <w:tcPr>
            <w:tcW w:w="2694" w:type="dxa"/>
            <w:vAlign w:val="center"/>
          </w:tcPr>
          <w:p w14:paraId="47B1FC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3E293D" w14:textId="77777777" w:rsidR="0085747A" w:rsidRPr="009C54AE" w:rsidRDefault="003D4B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</w:t>
            </w:r>
            <w:r w:rsidR="005361B5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14:paraId="586A923B" w14:textId="77777777" w:rsidTr="00B819C8">
        <w:tc>
          <w:tcPr>
            <w:tcW w:w="2694" w:type="dxa"/>
            <w:vAlign w:val="center"/>
          </w:tcPr>
          <w:p w14:paraId="00B22CA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66CA45" w14:textId="77777777" w:rsidR="00923D7D" w:rsidRPr="009C54AE" w:rsidRDefault="0049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9C54AE" w14:paraId="12A5D195" w14:textId="77777777" w:rsidTr="00B819C8">
        <w:tc>
          <w:tcPr>
            <w:tcW w:w="2694" w:type="dxa"/>
            <w:vAlign w:val="center"/>
          </w:tcPr>
          <w:p w14:paraId="0B78CC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4D403A" w14:textId="77777777" w:rsidR="0085747A" w:rsidRPr="009C54AE" w:rsidRDefault="0049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Karolina Cynk</w:t>
            </w:r>
          </w:p>
        </w:tc>
      </w:tr>
      <w:tr w:rsidR="0085747A" w:rsidRPr="009C54AE" w14:paraId="09831C5A" w14:textId="77777777" w:rsidTr="00B819C8">
        <w:tc>
          <w:tcPr>
            <w:tcW w:w="2694" w:type="dxa"/>
            <w:vAlign w:val="center"/>
          </w:tcPr>
          <w:p w14:paraId="7E65F2C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820B316" w14:textId="77777777" w:rsidR="0085747A" w:rsidRPr="009C54AE" w:rsidRDefault="0049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Karolina Cynk</w:t>
            </w:r>
          </w:p>
        </w:tc>
      </w:tr>
    </w:tbl>
    <w:p w14:paraId="05E3558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5401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BD972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5C866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0127CC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62C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E3573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BA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06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58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E2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11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53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F4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BA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39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38505E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A01" w14:textId="77777777" w:rsidR="00015B8F" w:rsidRPr="009C54AE" w:rsidRDefault="005361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0792" w14:textId="77777777" w:rsidR="00015B8F" w:rsidRPr="009C54AE" w:rsidRDefault="005361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3027" w14:textId="77777777" w:rsidR="00015B8F" w:rsidRPr="009C54AE" w:rsidRDefault="005361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0E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7A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13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105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A9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68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1008" w14:textId="77777777" w:rsidR="00015B8F" w:rsidRPr="009C54AE" w:rsidRDefault="005361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13F760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A0F7C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C4FC2A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AEB3D35" w14:textId="77777777" w:rsidR="0085747A" w:rsidRPr="009C54AE" w:rsidRDefault="004970D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70DD">
        <w:rPr>
          <w:rFonts w:ascii="Corbel" w:eastAsia="MS Gothic" w:hAnsi="Corbel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D98117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E2DB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31310D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D7A8F8E" w14:textId="77777777" w:rsidR="009C54AE" w:rsidRPr="00596CDD" w:rsidRDefault="00CA7EC6" w:rsidP="00596CDD">
      <w:pPr>
        <w:spacing w:before="120" w:after="120" w:line="240" w:lineRule="auto"/>
        <w:rPr>
          <w:rFonts w:ascii="Corbel" w:hAnsi="Corbel"/>
          <w:b/>
          <w:sz w:val="24"/>
          <w:szCs w:val="24"/>
        </w:rPr>
      </w:pPr>
      <w:r w:rsidRPr="00596CDD">
        <w:rPr>
          <w:rFonts w:ascii="Corbel" w:hAnsi="Corbel"/>
          <w:sz w:val="24"/>
          <w:szCs w:val="24"/>
        </w:rPr>
        <w:t>Egzamin i z</w:t>
      </w:r>
      <w:r w:rsidR="004970DD" w:rsidRPr="00596CDD">
        <w:rPr>
          <w:rFonts w:ascii="Corbel" w:hAnsi="Corbel"/>
          <w:sz w:val="24"/>
          <w:szCs w:val="24"/>
        </w:rPr>
        <w:t>aliczenie z oceną</w:t>
      </w:r>
    </w:p>
    <w:p w14:paraId="51E206F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31028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3276844" w14:textId="77777777" w:rsidTr="00745302">
        <w:tc>
          <w:tcPr>
            <w:tcW w:w="9670" w:type="dxa"/>
          </w:tcPr>
          <w:p w14:paraId="5E3B9B23" w14:textId="77777777" w:rsidR="0085747A" w:rsidRPr="009C54AE" w:rsidRDefault="004970D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Wstęp do socjologii</w:t>
            </w:r>
          </w:p>
          <w:p w14:paraId="2FBB653B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9D7DEC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897B1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A43E73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09015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686405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E511C" w:rsidRPr="009C54AE" w14:paraId="26187247" w14:textId="77777777" w:rsidTr="000E511C">
        <w:tc>
          <w:tcPr>
            <w:tcW w:w="851" w:type="dxa"/>
            <w:vAlign w:val="center"/>
          </w:tcPr>
          <w:p w14:paraId="075E8D71" w14:textId="77777777" w:rsidR="000E511C" w:rsidRPr="009C54AE" w:rsidRDefault="000E511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164E0FF" w14:textId="77777777" w:rsidR="000E511C" w:rsidRPr="005F5DFF" w:rsidRDefault="00DB6021" w:rsidP="00127E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znaczeniem</w:t>
            </w:r>
            <w:r w:rsidR="000E511C" w:rsidRPr="005F5DF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559E0">
              <w:rPr>
                <w:rFonts w:ascii="Corbel" w:hAnsi="Corbel"/>
                <w:b w:val="0"/>
                <w:sz w:val="24"/>
                <w:szCs w:val="24"/>
              </w:rPr>
              <w:t xml:space="preserve">zróżnicowania i </w:t>
            </w:r>
            <w:r w:rsidR="000E511C" w:rsidRPr="005F5DFF">
              <w:rPr>
                <w:rFonts w:ascii="Corbel" w:hAnsi="Corbel"/>
                <w:b w:val="0"/>
                <w:sz w:val="24"/>
                <w:szCs w:val="24"/>
              </w:rPr>
              <w:t>nierówności społecznych.</w:t>
            </w:r>
          </w:p>
        </w:tc>
      </w:tr>
      <w:tr w:rsidR="000E511C" w:rsidRPr="009C54AE" w14:paraId="683C42D9" w14:textId="77777777" w:rsidTr="000E511C">
        <w:tc>
          <w:tcPr>
            <w:tcW w:w="851" w:type="dxa"/>
            <w:vAlign w:val="center"/>
          </w:tcPr>
          <w:p w14:paraId="12E4C6E4" w14:textId="77777777" w:rsidR="000E511C" w:rsidRPr="009C54AE" w:rsidRDefault="000E511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DAEDC09" w14:textId="09CFEE10" w:rsidR="000E511C" w:rsidRPr="00E7060E" w:rsidRDefault="00E7060E" w:rsidP="00E7060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Wzbudzenie zainteresowania </w:t>
            </w:r>
            <w:r w:rsidR="000E511C" w:rsidRPr="00E7060E">
              <w:rPr>
                <w:rFonts w:ascii="Corbel" w:hAnsi="Corbel"/>
                <w:sz w:val="24"/>
                <w:szCs w:val="24"/>
              </w:rPr>
              <w:t>problematyką zróżnicowania na płaszczyźnie ekonomicznej, społecznej, politycznej i kulturowej.</w:t>
            </w:r>
          </w:p>
        </w:tc>
      </w:tr>
      <w:tr w:rsidR="000E511C" w:rsidRPr="009C54AE" w14:paraId="70ED2804" w14:textId="77777777" w:rsidTr="000E511C">
        <w:tc>
          <w:tcPr>
            <w:tcW w:w="851" w:type="dxa"/>
            <w:vAlign w:val="center"/>
          </w:tcPr>
          <w:p w14:paraId="6ADD6927" w14:textId="77777777" w:rsidR="000E511C" w:rsidRPr="009C54AE" w:rsidRDefault="000E511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4B17F3B4" w14:textId="77777777" w:rsidR="000E511C" w:rsidRPr="005F5DFF" w:rsidRDefault="000E511C" w:rsidP="00127E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F5DFF">
              <w:rPr>
                <w:rFonts w:ascii="Corbel" w:hAnsi="Corbel"/>
                <w:b w:val="0"/>
                <w:sz w:val="24"/>
                <w:szCs w:val="24"/>
              </w:rPr>
              <w:t xml:space="preserve">Przybliżenie studentom konsekwencji pauperyzacji </w:t>
            </w:r>
            <w:r>
              <w:rPr>
                <w:rFonts w:ascii="Corbel" w:hAnsi="Corbel"/>
                <w:b w:val="0"/>
                <w:sz w:val="24"/>
                <w:szCs w:val="24"/>
              </w:rPr>
              <w:t>społecznej</w:t>
            </w:r>
            <w:r w:rsidR="00DB6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52503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FCD03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8CD3BC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D0C58E8" w14:textId="77777777" w:rsidTr="0071620A">
        <w:tc>
          <w:tcPr>
            <w:tcW w:w="1701" w:type="dxa"/>
            <w:vAlign w:val="center"/>
          </w:tcPr>
          <w:p w14:paraId="447C158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75348D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11D532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060E" w:rsidRPr="009C54AE" w14:paraId="2423EF15" w14:textId="77777777" w:rsidTr="005E6E85">
        <w:tc>
          <w:tcPr>
            <w:tcW w:w="1701" w:type="dxa"/>
          </w:tcPr>
          <w:p w14:paraId="3DBBB6A4" w14:textId="77777777" w:rsidR="00E7060E" w:rsidRPr="009C54AE" w:rsidRDefault="00E7060E" w:rsidP="00E70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721A37A" w14:textId="5B6193BE" w:rsidR="00E7060E" w:rsidRPr="009C54AE" w:rsidRDefault="00E7060E" w:rsidP="00E706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terminologię socjologiczną z zakresu nierówności społecznych. </w:t>
            </w:r>
          </w:p>
        </w:tc>
        <w:tc>
          <w:tcPr>
            <w:tcW w:w="1873" w:type="dxa"/>
          </w:tcPr>
          <w:p w14:paraId="3D84A111" w14:textId="11384831" w:rsidR="00E7060E" w:rsidRPr="009C54AE" w:rsidRDefault="00E7060E" w:rsidP="00E706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KW_02</w:t>
            </w:r>
          </w:p>
        </w:tc>
      </w:tr>
      <w:tr w:rsidR="00E7060E" w:rsidRPr="009C54AE" w14:paraId="2F2F63E4" w14:textId="77777777" w:rsidTr="005E6E85">
        <w:tc>
          <w:tcPr>
            <w:tcW w:w="1701" w:type="dxa"/>
          </w:tcPr>
          <w:p w14:paraId="1197AD4F" w14:textId="77777777" w:rsidR="00E7060E" w:rsidRPr="009C54AE" w:rsidRDefault="00E7060E" w:rsidP="00E70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F9EB35F" w14:textId="21418678" w:rsidR="00E7060E" w:rsidRPr="009C54AE" w:rsidRDefault="00E7060E" w:rsidP="00E706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różne rodzaje struktur i instytucji społecznych zajmujące się nierównościami społecznymi.</w:t>
            </w:r>
          </w:p>
        </w:tc>
        <w:tc>
          <w:tcPr>
            <w:tcW w:w="1873" w:type="dxa"/>
          </w:tcPr>
          <w:p w14:paraId="14A5941A" w14:textId="4BA8C9F1" w:rsidR="00E7060E" w:rsidRPr="009C54AE" w:rsidRDefault="00E7060E" w:rsidP="00E706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KW_03</w:t>
            </w:r>
          </w:p>
        </w:tc>
      </w:tr>
      <w:tr w:rsidR="00E7060E" w:rsidRPr="009C54AE" w14:paraId="360EF0B7" w14:textId="77777777" w:rsidTr="005E6E85">
        <w:tc>
          <w:tcPr>
            <w:tcW w:w="1701" w:type="dxa"/>
          </w:tcPr>
          <w:p w14:paraId="722AB725" w14:textId="7B0EE4B5" w:rsidR="00E7060E" w:rsidRPr="009C54AE" w:rsidRDefault="00E7060E" w:rsidP="00E70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BC10717" w14:textId="44D8BC9A" w:rsidR="00E7060E" w:rsidRDefault="00E7060E" w:rsidP="00E706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rozwiązuje konkretne zadania dotyczące nierówności społecznych z zastosowaniem systemów normatywnych oraz wybranych norm i reguł. </w:t>
            </w:r>
          </w:p>
        </w:tc>
        <w:tc>
          <w:tcPr>
            <w:tcW w:w="1873" w:type="dxa"/>
          </w:tcPr>
          <w:p w14:paraId="3B469C54" w14:textId="77777777" w:rsidR="00E7060E" w:rsidRDefault="00E7060E" w:rsidP="00E706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KU_05</w:t>
            </w:r>
          </w:p>
          <w:p w14:paraId="1EE8195C" w14:textId="77777777" w:rsidR="00E7060E" w:rsidRDefault="00E7060E" w:rsidP="00E706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39F8E9" w14:textId="77777777" w:rsidR="00E7060E" w:rsidRDefault="00E7060E" w:rsidP="00E706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7060E" w:rsidRPr="009C54AE" w14:paraId="5C30B289" w14:textId="77777777" w:rsidTr="005E6E85">
        <w:tc>
          <w:tcPr>
            <w:tcW w:w="1701" w:type="dxa"/>
          </w:tcPr>
          <w:p w14:paraId="244CB427" w14:textId="0E2AD307" w:rsidR="00E7060E" w:rsidRDefault="00E7060E" w:rsidP="00E70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DA81077" w14:textId="57B2F84F" w:rsidR="00E7060E" w:rsidRDefault="00E7060E" w:rsidP="00E706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przewodzić i pracować w grupie oraz jest gotów do równego traktowania jej członków.</w:t>
            </w:r>
          </w:p>
        </w:tc>
        <w:tc>
          <w:tcPr>
            <w:tcW w:w="1873" w:type="dxa"/>
          </w:tcPr>
          <w:p w14:paraId="238C65F8" w14:textId="2AE673B3" w:rsidR="00E7060E" w:rsidRDefault="00E7060E" w:rsidP="00E706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KU_13</w:t>
            </w:r>
          </w:p>
        </w:tc>
      </w:tr>
    </w:tbl>
    <w:p w14:paraId="4817EF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47360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BEF8F1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0505CB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018A9A8" w14:textId="77777777" w:rsidTr="00923D7D">
        <w:tc>
          <w:tcPr>
            <w:tcW w:w="9639" w:type="dxa"/>
          </w:tcPr>
          <w:p w14:paraId="360099C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E511C" w:rsidRPr="00E7060E" w14:paraId="4D06D00B" w14:textId="77777777" w:rsidTr="00923D7D">
        <w:tc>
          <w:tcPr>
            <w:tcW w:w="9639" w:type="dxa"/>
          </w:tcPr>
          <w:p w14:paraId="5D31729D" w14:textId="2F256F50" w:rsidR="000E511C" w:rsidRPr="00E7060E" w:rsidRDefault="000E511C" w:rsidP="00E70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Geneza zróżnicowania i nierówności społecznych </w:t>
            </w:r>
          </w:p>
        </w:tc>
      </w:tr>
      <w:tr w:rsidR="000E511C" w:rsidRPr="00E7060E" w14:paraId="4A0BC134" w14:textId="77777777" w:rsidTr="00923D7D">
        <w:tc>
          <w:tcPr>
            <w:tcW w:w="9639" w:type="dxa"/>
          </w:tcPr>
          <w:p w14:paraId="19681C20" w14:textId="4A2C0A0F" w:rsidR="000E511C" w:rsidRPr="00E7060E" w:rsidRDefault="000E511C" w:rsidP="00E70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Zagadnienie ubóstwa i jego formy </w:t>
            </w:r>
          </w:p>
        </w:tc>
      </w:tr>
      <w:tr w:rsidR="000E511C" w:rsidRPr="00E7060E" w14:paraId="53DA1C08" w14:textId="77777777" w:rsidTr="00923D7D">
        <w:tc>
          <w:tcPr>
            <w:tcW w:w="9639" w:type="dxa"/>
          </w:tcPr>
          <w:p w14:paraId="3FFFCFF7" w14:textId="07ECD940" w:rsidR="000E511C" w:rsidRPr="00E7060E" w:rsidRDefault="000E511C" w:rsidP="00E70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Wpływ transformacji ustrojowej na zjawisko ubóstwa w Polsce </w:t>
            </w:r>
          </w:p>
        </w:tc>
      </w:tr>
      <w:tr w:rsidR="000E511C" w:rsidRPr="00E7060E" w14:paraId="494AA2C7" w14:textId="77777777" w:rsidTr="00923D7D">
        <w:tc>
          <w:tcPr>
            <w:tcW w:w="9639" w:type="dxa"/>
          </w:tcPr>
          <w:p w14:paraId="71724EEC" w14:textId="24572AF8" w:rsidR="000E511C" w:rsidRPr="00E7060E" w:rsidRDefault="000E511C" w:rsidP="00E70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Uczestnictwo w życiu publicznym a nierówności społeczne </w:t>
            </w:r>
          </w:p>
        </w:tc>
      </w:tr>
      <w:tr w:rsidR="000E511C" w:rsidRPr="00E7060E" w14:paraId="536D0B17" w14:textId="77777777" w:rsidTr="00923D7D">
        <w:tc>
          <w:tcPr>
            <w:tcW w:w="9639" w:type="dxa"/>
          </w:tcPr>
          <w:p w14:paraId="4F538DA0" w14:textId="3F1820D8" w:rsidR="000E511C" w:rsidRPr="00E7060E" w:rsidRDefault="000E511C" w:rsidP="00E70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Rola zróżnicowania społecznego w edukacji </w:t>
            </w:r>
          </w:p>
        </w:tc>
      </w:tr>
      <w:tr w:rsidR="000E511C" w:rsidRPr="00E7060E" w14:paraId="136EBE8B" w14:textId="77777777" w:rsidTr="00923D7D">
        <w:tc>
          <w:tcPr>
            <w:tcW w:w="9639" w:type="dxa"/>
          </w:tcPr>
          <w:p w14:paraId="194F54A3" w14:textId="1BB0D384" w:rsidR="000E511C" w:rsidRPr="00E7060E" w:rsidRDefault="000E511C" w:rsidP="00E70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Doświadczanie nierówności doświadczanej przez osoby niepełnosprawne </w:t>
            </w:r>
          </w:p>
        </w:tc>
      </w:tr>
      <w:tr w:rsidR="000E511C" w:rsidRPr="00E7060E" w14:paraId="393E3D20" w14:textId="77777777" w:rsidTr="00923D7D">
        <w:tc>
          <w:tcPr>
            <w:tcW w:w="9639" w:type="dxa"/>
          </w:tcPr>
          <w:p w14:paraId="1A909F5C" w14:textId="69AF28A5" w:rsidR="000E511C" w:rsidRPr="00E7060E" w:rsidRDefault="000E511C" w:rsidP="00E70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Nierówności społeczne według kryterium płci </w:t>
            </w:r>
          </w:p>
        </w:tc>
      </w:tr>
    </w:tbl>
    <w:p w14:paraId="23BBD10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4E388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DA939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0793944" w14:textId="77777777" w:rsidTr="00923D7D">
        <w:tc>
          <w:tcPr>
            <w:tcW w:w="9639" w:type="dxa"/>
          </w:tcPr>
          <w:p w14:paraId="725CE2E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E511C" w:rsidRPr="00E7060E" w14:paraId="34D17723" w14:textId="77777777" w:rsidTr="00923D7D">
        <w:tc>
          <w:tcPr>
            <w:tcW w:w="9639" w:type="dxa"/>
          </w:tcPr>
          <w:p w14:paraId="7596CA07" w14:textId="53E6D894" w:rsidR="000E511C" w:rsidRPr="00E7060E" w:rsidRDefault="000E511C" w:rsidP="00E706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Nierówności społeczne w erze globalizacji </w:t>
            </w:r>
          </w:p>
        </w:tc>
      </w:tr>
      <w:tr w:rsidR="000E511C" w:rsidRPr="00E7060E" w14:paraId="0759B778" w14:textId="77777777" w:rsidTr="00923D7D">
        <w:tc>
          <w:tcPr>
            <w:tcW w:w="9639" w:type="dxa"/>
          </w:tcPr>
          <w:p w14:paraId="62D458A6" w14:textId="5A0F8021" w:rsidR="000E511C" w:rsidRPr="00E7060E" w:rsidRDefault="000E511C" w:rsidP="00E706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Nierówności w dostępie do opieki zdrowotnej </w:t>
            </w:r>
          </w:p>
        </w:tc>
      </w:tr>
      <w:tr w:rsidR="000E511C" w:rsidRPr="00E7060E" w14:paraId="0BE91B2A" w14:textId="77777777" w:rsidTr="00923D7D">
        <w:tc>
          <w:tcPr>
            <w:tcW w:w="9639" w:type="dxa"/>
          </w:tcPr>
          <w:p w14:paraId="17E01DEF" w14:textId="1FB34E14" w:rsidR="000E511C" w:rsidRPr="00E7060E" w:rsidRDefault="000E511C" w:rsidP="00E706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Znaczenie nierówności interpersonalnych </w:t>
            </w:r>
          </w:p>
        </w:tc>
      </w:tr>
      <w:tr w:rsidR="000E511C" w:rsidRPr="00E7060E" w14:paraId="5CF75D1A" w14:textId="77777777" w:rsidTr="00923D7D">
        <w:tc>
          <w:tcPr>
            <w:tcW w:w="9639" w:type="dxa"/>
          </w:tcPr>
          <w:p w14:paraId="08C3DCB9" w14:textId="3CC711CF" w:rsidR="000E511C" w:rsidRPr="00E7060E" w:rsidRDefault="000E511C" w:rsidP="00E706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Wpływ migracji na zjawisko wykluczenia społecznego </w:t>
            </w:r>
          </w:p>
        </w:tc>
      </w:tr>
      <w:tr w:rsidR="000E511C" w:rsidRPr="00E7060E" w14:paraId="704DC8D3" w14:textId="77777777" w:rsidTr="00923D7D">
        <w:tc>
          <w:tcPr>
            <w:tcW w:w="9639" w:type="dxa"/>
          </w:tcPr>
          <w:p w14:paraId="18BB9B9E" w14:textId="3C03030C" w:rsidR="000E511C" w:rsidRPr="00E7060E" w:rsidRDefault="000E511C" w:rsidP="00E706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060E">
              <w:rPr>
                <w:rFonts w:ascii="Corbel" w:hAnsi="Corbel"/>
                <w:sz w:val="24"/>
                <w:szCs w:val="24"/>
              </w:rPr>
              <w:t xml:space="preserve">Nierówności społeczne, a wiek </w:t>
            </w:r>
          </w:p>
        </w:tc>
      </w:tr>
    </w:tbl>
    <w:p w14:paraId="731E2A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3C16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B1BAE2F" w14:textId="77777777" w:rsidR="006146B0" w:rsidRPr="00153C41" w:rsidRDefault="006146B0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4FF61EF5" w14:textId="77777777" w:rsidR="0085747A" w:rsidRDefault="006146B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14:paraId="300E8DB3" w14:textId="77777777" w:rsidR="006146B0" w:rsidRPr="009C54AE" w:rsidRDefault="006146B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z dyskusją</w:t>
      </w:r>
    </w:p>
    <w:p w14:paraId="395EC6B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F97D2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541DBA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94D49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AC51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320AA55" w14:textId="77777777" w:rsidTr="00C05F44">
        <w:tc>
          <w:tcPr>
            <w:tcW w:w="1985" w:type="dxa"/>
            <w:vAlign w:val="center"/>
          </w:tcPr>
          <w:p w14:paraId="1FBD127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3799AA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2F8A9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E5392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9CE1C4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E511C" w:rsidRPr="009C54AE" w14:paraId="35C2F23B" w14:textId="77777777" w:rsidTr="00C05F44">
        <w:tc>
          <w:tcPr>
            <w:tcW w:w="1985" w:type="dxa"/>
          </w:tcPr>
          <w:p w14:paraId="47338287" w14:textId="5C3E9209" w:rsidR="000E511C" w:rsidRPr="00E7060E" w:rsidRDefault="00E7060E" w:rsidP="00E7060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</w:t>
            </w:r>
            <w:r w:rsidR="000E511C" w:rsidRPr="00E7060E">
              <w:rPr>
                <w:rFonts w:ascii="Corbel" w:hAnsi="Corbel"/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E23546E" w14:textId="2205A807" w:rsidR="000E511C" w:rsidRPr="00AD23D2" w:rsidRDefault="000E511C" w:rsidP="00E7060E">
            <w:pPr>
              <w:spacing w:after="0" w:line="240" w:lineRule="auto"/>
              <w:jc w:val="both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AD23D2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AD23D2" w:rsidRPr="00AD23D2"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14:paraId="4C6ABC34" w14:textId="5823DDD1" w:rsidR="000E511C" w:rsidRPr="00E7060E" w:rsidRDefault="00E7060E" w:rsidP="00E7060E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E7060E" w:rsidRPr="009C54AE" w14:paraId="18706420" w14:textId="77777777" w:rsidTr="00C05F44">
        <w:tc>
          <w:tcPr>
            <w:tcW w:w="1985" w:type="dxa"/>
          </w:tcPr>
          <w:p w14:paraId="250A9C99" w14:textId="0B8D013E" w:rsidR="00E7060E" w:rsidRDefault="00E7060E" w:rsidP="00E706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528" w:type="dxa"/>
          </w:tcPr>
          <w:p w14:paraId="232652E7" w14:textId="38D85DA5" w:rsidR="00E7060E" w:rsidRPr="00AD23D2" w:rsidRDefault="00AD23D2" w:rsidP="00E706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D23D2">
              <w:rPr>
                <w:rFonts w:ascii="Corbel" w:hAnsi="Corbel"/>
                <w:sz w:val="24"/>
                <w:szCs w:val="24"/>
              </w:rPr>
              <w:t xml:space="preserve">Kolokwium pisemne </w:t>
            </w:r>
          </w:p>
        </w:tc>
        <w:tc>
          <w:tcPr>
            <w:tcW w:w="2126" w:type="dxa"/>
          </w:tcPr>
          <w:p w14:paraId="10474009" w14:textId="60E4363B" w:rsidR="00E7060E" w:rsidRPr="00E7060E" w:rsidRDefault="00E7060E" w:rsidP="00E706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E7060E" w:rsidRPr="009C54AE" w14:paraId="1BDC2FE0" w14:textId="77777777" w:rsidTr="00C05F44">
        <w:tc>
          <w:tcPr>
            <w:tcW w:w="1985" w:type="dxa"/>
          </w:tcPr>
          <w:p w14:paraId="6BB9ACD5" w14:textId="1EFD4E83" w:rsidR="00E7060E" w:rsidRDefault="00E7060E" w:rsidP="00E706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4D2859DE" w14:textId="5316B8FF" w:rsidR="00E7060E" w:rsidRPr="00AD23D2" w:rsidRDefault="00E7060E" w:rsidP="00E706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D23D2">
              <w:rPr>
                <w:rFonts w:ascii="Corbel" w:hAnsi="Corbel"/>
                <w:sz w:val="24"/>
                <w:szCs w:val="24"/>
              </w:rPr>
              <w:t>Obserwacja w trakcie analizowania tekstów z dyskusją</w:t>
            </w:r>
          </w:p>
        </w:tc>
        <w:tc>
          <w:tcPr>
            <w:tcW w:w="2126" w:type="dxa"/>
          </w:tcPr>
          <w:p w14:paraId="200C8878" w14:textId="702FF8C3" w:rsidR="00E7060E" w:rsidRPr="00E7060E" w:rsidRDefault="00E7060E" w:rsidP="00E706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A07F3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E7060E" w:rsidRPr="009C54AE" w14:paraId="74702A14" w14:textId="77777777" w:rsidTr="00C05F44">
        <w:tc>
          <w:tcPr>
            <w:tcW w:w="1985" w:type="dxa"/>
          </w:tcPr>
          <w:p w14:paraId="364A4AC2" w14:textId="4EAA7CE7" w:rsidR="00E7060E" w:rsidRDefault="00E7060E" w:rsidP="00E706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14:paraId="5B22D0A3" w14:textId="7B3E382E" w:rsidR="00E7060E" w:rsidRPr="00AD23D2" w:rsidRDefault="00E7060E" w:rsidP="00E706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D23D2">
              <w:rPr>
                <w:rFonts w:ascii="Corbel" w:hAnsi="Corbel"/>
                <w:sz w:val="24"/>
                <w:szCs w:val="24"/>
              </w:rPr>
              <w:t>Obserwacja w trakcie rozwiązywania postawionych problemów badawczych</w:t>
            </w:r>
          </w:p>
        </w:tc>
        <w:tc>
          <w:tcPr>
            <w:tcW w:w="2126" w:type="dxa"/>
          </w:tcPr>
          <w:p w14:paraId="61AAE716" w14:textId="7B675130" w:rsidR="00E7060E" w:rsidRPr="00E7060E" w:rsidRDefault="00E7060E" w:rsidP="00E706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A07F3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0DB5604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3A7DC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8F6E3F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6D10E78" w14:textId="77777777" w:rsidTr="00923D7D">
        <w:tc>
          <w:tcPr>
            <w:tcW w:w="9670" w:type="dxa"/>
          </w:tcPr>
          <w:p w14:paraId="6497C524" w14:textId="1A50DFC7" w:rsidR="00AD23D2" w:rsidRPr="00F4418C" w:rsidRDefault="00AD23D2" w:rsidP="00AD23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Ocena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 xml:space="preserve">egzaminu/kolokwium </w:t>
            </w:r>
            <w:r>
              <w:rPr>
                <w:rFonts w:ascii="Corbel" w:hAnsi="Corbel"/>
                <w:sz w:val="24"/>
                <w:szCs w:val="24"/>
              </w:rPr>
              <w:t xml:space="preserve">jest </w:t>
            </w:r>
            <w:r>
              <w:rPr>
                <w:rFonts w:ascii="Corbel" w:hAnsi="Corbel"/>
                <w:sz w:val="24"/>
                <w:szCs w:val="24"/>
              </w:rPr>
              <w:t xml:space="preserve">sumą uzyskanych punktów procentowych </w:t>
            </w:r>
            <w:r>
              <w:rPr>
                <w:rFonts w:ascii="Corbel" w:hAnsi="Corbel"/>
                <w:sz w:val="24"/>
                <w:szCs w:val="24"/>
              </w:rPr>
              <w:t xml:space="preserve">wg następujących kryteriów:  </w:t>
            </w:r>
          </w:p>
          <w:p w14:paraId="2D72E725" w14:textId="77777777" w:rsidR="00AD23D2" w:rsidRPr="00F4418C" w:rsidRDefault="00AD23D2" w:rsidP="00AD23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18C">
              <w:rPr>
                <w:rFonts w:ascii="Corbel" w:hAnsi="Corbel"/>
                <w:sz w:val="24"/>
                <w:szCs w:val="24"/>
              </w:rPr>
              <w:t xml:space="preserve">• 91% - 100% (5.0) </w:t>
            </w:r>
          </w:p>
          <w:p w14:paraId="2C1A53F4" w14:textId="77777777" w:rsidR="00AD23D2" w:rsidRPr="00F4418C" w:rsidRDefault="00AD23D2" w:rsidP="00AD23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18C">
              <w:rPr>
                <w:rFonts w:ascii="Corbel" w:hAnsi="Corbel"/>
                <w:sz w:val="24"/>
                <w:szCs w:val="24"/>
              </w:rPr>
              <w:t xml:space="preserve">• 82% - 90% (4.5) </w:t>
            </w:r>
          </w:p>
          <w:p w14:paraId="0913857F" w14:textId="77777777" w:rsidR="00AD23D2" w:rsidRPr="00F4418C" w:rsidRDefault="00AD23D2" w:rsidP="00AD23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18C">
              <w:rPr>
                <w:rFonts w:ascii="Corbel" w:hAnsi="Corbel"/>
                <w:sz w:val="24"/>
                <w:szCs w:val="24"/>
              </w:rPr>
              <w:t xml:space="preserve">• 73% - 81% (4.0) </w:t>
            </w:r>
          </w:p>
          <w:p w14:paraId="4CF5020C" w14:textId="77777777" w:rsidR="00AD23D2" w:rsidRPr="00F4418C" w:rsidRDefault="00AD23D2" w:rsidP="00AD23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18C">
              <w:rPr>
                <w:rFonts w:ascii="Corbel" w:hAnsi="Corbel"/>
                <w:sz w:val="24"/>
                <w:szCs w:val="24"/>
              </w:rPr>
              <w:t xml:space="preserve">• 64% - 72% (3.5) </w:t>
            </w:r>
          </w:p>
          <w:p w14:paraId="6E5C66F0" w14:textId="77777777" w:rsidR="00AD23D2" w:rsidRPr="00F4418C" w:rsidRDefault="00AD23D2" w:rsidP="00AD23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18C">
              <w:rPr>
                <w:rFonts w:ascii="Corbel" w:hAnsi="Corbel"/>
                <w:sz w:val="24"/>
                <w:szCs w:val="24"/>
              </w:rPr>
              <w:t xml:space="preserve">• 55% - 63% (3.0) </w:t>
            </w:r>
          </w:p>
          <w:p w14:paraId="69E60A8F" w14:textId="398A8C1D" w:rsidR="00AD23D2" w:rsidRPr="00F4418C" w:rsidRDefault="00AD23D2" w:rsidP="00AD23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18C">
              <w:rPr>
                <w:rFonts w:ascii="Corbel" w:hAnsi="Corbel"/>
                <w:sz w:val="24"/>
                <w:szCs w:val="24"/>
              </w:rPr>
              <w:t xml:space="preserve">• </w:t>
            </w:r>
            <w:r>
              <w:rPr>
                <w:rFonts w:ascii="Corbel" w:hAnsi="Corbel"/>
                <w:sz w:val="24"/>
                <w:szCs w:val="24"/>
              </w:rPr>
              <w:t>poniżej</w:t>
            </w:r>
            <w:r w:rsidRPr="00F4418C">
              <w:rPr>
                <w:rFonts w:ascii="Corbel" w:hAnsi="Corbel"/>
                <w:sz w:val="24"/>
                <w:szCs w:val="24"/>
              </w:rPr>
              <w:t xml:space="preserve"> 55% (2.0)</w:t>
            </w:r>
            <w:bookmarkStart w:id="0" w:name="_GoBack"/>
            <w:bookmarkEnd w:id="0"/>
          </w:p>
          <w:p w14:paraId="5AE24DD7" w14:textId="223C5093" w:rsidR="0085747A" w:rsidRPr="009C54AE" w:rsidRDefault="0085747A" w:rsidP="00E7060E">
            <w:pPr>
              <w:spacing w:after="0" w:line="240" w:lineRule="auto"/>
              <w:jc w:val="both"/>
              <w:rPr>
                <w:b/>
                <w:smallCaps/>
                <w:szCs w:val="24"/>
              </w:rPr>
            </w:pPr>
          </w:p>
        </w:tc>
      </w:tr>
    </w:tbl>
    <w:p w14:paraId="0D24D1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863FB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1483B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FAB0122" w14:textId="77777777" w:rsidTr="003E1941">
        <w:tc>
          <w:tcPr>
            <w:tcW w:w="4962" w:type="dxa"/>
            <w:vAlign w:val="center"/>
          </w:tcPr>
          <w:p w14:paraId="3B2D26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2F17A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4283F46" w14:textId="77777777" w:rsidTr="00923D7D">
        <w:tc>
          <w:tcPr>
            <w:tcW w:w="4962" w:type="dxa"/>
          </w:tcPr>
          <w:p w14:paraId="5E5780A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5F3C70E" w14:textId="054D976D" w:rsidR="0085747A" w:rsidRPr="009C54AE" w:rsidRDefault="00E7060E" w:rsidP="000E51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798B3CB2" w14:textId="77777777" w:rsidTr="00923D7D">
        <w:tc>
          <w:tcPr>
            <w:tcW w:w="4962" w:type="dxa"/>
          </w:tcPr>
          <w:p w14:paraId="77103C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4EB96F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D0C3CF5" w14:textId="77777777" w:rsidR="00C61DC5" w:rsidRPr="009C54AE" w:rsidRDefault="000E51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7366382" w14:textId="77777777" w:rsidTr="00923D7D">
        <w:tc>
          <w:tcPr>
            <w:tcW w:w="4962" w:type="dxa"/>
          </w:tcPr>
          <w:p w14:paraId="6DA4739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E511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59744C7" w14:textId="5DCEB04A" w:rsidR="00C61DC5" w:rsidRPr="009C54AE" w:rsidRDefault="00E7060E" w:rsidP="000E51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5DC7C563" w14:textId="77777777" w:rsidTr="00923D7D">
        <w:tc>
          <w:tcPr>
            <w:tcW w:w="4962" w:type="dxa"/>
          </w:tcPr>
          <w:p w14:paraId="4C94243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3DBEA6" w14:textId="77777777" w:rsidR="0085747A" w:rsidRPr="009C54AE" w:rsidRDefault="000E51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A8DD284" w14:textId="77777777" w:rsidTr="00923D7D">
        <w:tc>
          <w:tcPr>
            <w:tcW w:w="4962" w:type="dxa"/>
          </w:tcPr>
          <w:p w14:paraId="53EC54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C61AF46" w14:textId="77777777" w:rsidR="0085747A" w:rsidRPr="009C54AE" w:rsidRDefault="000E51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DD1F3B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A804EB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5866A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567A40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FF68F72" w14:textId="77777777" w:rsidTr="0071620A">
        <w:trPr>
          <w:trHeight w:val="397"/>
        </w:trPr>
        <w:tc>
          <w:tcPr>
            <w:tcW w:w="3544" w:type="dxa"/>
          </w:tcPr>
          <w:p w14:paraId="640DA98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B2E0805" w14:textId="77777777" w:rsidR="0085747A" w:rsidRPr="009C54AE" w:rsidRDefault="000E51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5E11314" w14:textId="77777777" w:rsidTr="0071620A">
        <w:trPr>
          <w:trHeight w:val="397"/>
        </w:trPr>
        <w:tc>
          <w:tcPr>
            <w:tcW w:w="3544" w:type="dxa"/>
          </w:tcPr>
          <w:p w14:paraId="20E9C3F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3105D88" w14:textId="77777777" w:rsidR="0085747A" w:rsidRPr="009C54AE" w:rsidRDefault="000E51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6A5DCF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1A4BB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FD690F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80F1F" w14:paraId="1D14ACE5" w14:textId="77777777" w:rsidTr="0071620A">
        <w:trPr>
          <w:trHeight w:val="397"/>
        </w:trPr>
        <w:tc>
          <w:tcPr>
            <w:tcW w:w="7513" w:type="dxa"/>
          </w:tcPr>
          <w:p w14:paraId="0584B232" w14:textId="77777777" w:rsidR="0085747A" w:rsidRPr="00580F1F" w:rsidRDefault="0085747A" w:rsidP="00E7060E">
            <w:pPr>
              <w:pStyle w:val="Punktygwne"/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580F1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B4E6CE" w14:textId="5D4DFBC5" w:rsidR="000E511C" w:rsidRPr="00580F1F" w:rsidRDefault="000E511C" w:rsidP="00E7060E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580F1F">
              <w:rPr>
                <w:rFonts w:ascii="Corbel" w:hAnsi="Corbel"/>
                <w:sz w:val="24"/>
                <w:szCs w:val="24"/>
              </w:rPr>
              <w:t xml:space="preserve">M. Hill, </w:t>
            </w:r>
            <w:r w:rsidRPr="00580F1F">
              <w:rPr>
                <w:rFonts w:ascii="Corbel" w:hAnsi="Corbel"/>
                <w:i/>
                <w:sz w:val="24"/>
                <w:szCs w:val="24"/>
              </w:rPr>
              <w:t>Polityka społeczna we współczesnym świecie. Analiza porównawcza</w:t>
            </w:r>
            <w:r w:rsidRPr="00580F1F">
              <w:rPr>
                <w:rFonts w:ascii="Corbel" w:hAnsi="Corbel"/>
                <w:sz w:val="24"/>
                <w:szCs w:val="24"/>
              </w:rPr>
              <w:t xml:space="preserve">, tł. P. </w:t>
            </w:r>
            <w:proofErr w:type="spellStart"/>
            <w:r w:rsidRPr="00580F1F">
              <w:rPr>
                <w:rFonts w:ascii="Corbel" w:hAnsi="Corbel"/>
                <w:sz w:val="24"/>
                <w:szCs w:val="24"/>
              </w:rPr>
              <w:t>Sadura</w:t>
            </w:r>
            <w:proofErr w:type="spellEnd"/>
            <w:r w:rsidRPr="00580F1F">
              <w:rPr>
                <w:rFonts w:ascii="Corbel" w:hAnsi="Corbel"/>
                <w:sz w:val="24"/>
                <w:szCs w:val="24"/>
              </w:rPr>
              <w:t>, Warszawa 2010.</w:t>
            </w:r>
          </w:p>
          <w:p w14:paraId="0D0740FC" w14:textId="13C09C32" w:rsidR="000E511C" w:rsidRPr="00580F1F" w:rsidRDefault="000E511C" w:rsidP="00E7060E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80F1F">
              <w:rPr>
                <w:rFonts w:ascii="Corbel" w:hAnsi="Corbel"/>
                <w:sz w:val="24"/>
                <w:szCs w:val="24"/>
              </w:rPr>
              <w:t xml:space="preserve">M. Jarosz (red.) </w:t>
            </w:r>
            <w:r w:rsidRPr="00580F1F">
              <w:rPr>
                <w:rFonts w:ascii="Corbel" w:hAnsi="Corbel"/>
                <w:i/>
                <w:sz w:val="24"/>
                <w:szCs w:val="24"/>
              </w:rPr>
              <w:t>Polacy we współczesnej Europie</w:t>
            </w:r>
            <w:r w:rsidRPr="00580F1F">
              <w:rPr>
                <w:rFonts w:ascii="Corbel" w:hAnsi="Corbel"/>
                <w:sz w:val="24"/>
                <w:szCs w:val="24"/>
              </w:rPr>
              <w:t>, Warszawa 2011.</w:t>
            </w:r>
          </w:p>
          <w:p w14:paraId="6A54B659" w14:textId="5F34E5A8" w:rsidR="000E511C" w:rsidRPr="00580F1F" w:rsidRDefault="000E511C" w:rsidP="00E7060E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580F1F">
              <w:rPr>
                <w:rFonts w:ascii="Corbel" w:hAnsi="Corbel"/>
                <w:sz w:val="24"/>
                <w:szCs w:val="24"/>
              </w:rPr>
              <w:t xml:space="preserve">J. </w:t>
            </w:r>
            <w:proofErr w:type="spellStart"/>
            <w:r w:rsidRPr="00580F1F">
              <w:rPr>
                <w:rFonts w:ascii="Corbel" w:hAnsi="Corbel"/>
                <w:sz w:val="24"/>
                <w:szCs w:val="24"/>
              </w:rPr>
              <w:t>Klebaniuk</w:t>
            </w:r>
            <w:proofErr w:type="spellEnd"/>
            <w:r w:rsidRPr="00580F1F">
              <w:rPr>
                <w:rFonts w:ascii="Corbel" w:hAnsi="Corbel"/>
                <w:sz w:val="24"/>
                <w:szCs w:val="24"/>
              </w:rPr>
              <w:t xml:space="preserve"> (red.) </w:t>
            </w:r>
            <w:r w:rsidRPr="00580F1F">
              <w:rPr>
                <w:rFonts w:ascii="Corbel" w:hAnsi="Corbel"/>
                <w:i/>
                <w:sz w:val="24"/>
                <w:szCs w:val="24"/>
              </w:rPr>
              <w:t>Oblicza nierówności społecznych</w:t>
            </w:r>
            <w:r w:rsidRPr="00580F1F">
              <w:rPr>
                <w:rFonts w:ascii="Corbel" w:hAnsi="Corbel"/>
                <w:sz w:val="24"/>
                <w:szCs w:val="24"/>
              </w:rPr>
              <w:t>, Warszawa 2007,</w:t>
            </w:r>
          </w:p>
          <w:p w14:paraId="4EE45404" w14:textId="46C2E8F1" w:rsidR="000E511C" w:rsidRPr="00580F1F" w:rsidRDefault="000E511C" w:rsidP="00E7060E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580F1F">
              <w:rPr>
                <w:rFonts w:ascii="Corbel" w:hAnsi="Corbel"/>
                <w:sz w:val="24"/>
                <w:szCs w:val="24"/>
              </w:rPr>
              <w:t xml:space="preserve">J. </w:t>
            </w:r>
            <w:proofErr w:type="spellStart"/>
            <w:r w:rsidRPr="00580F1F">
              <w:rPr>
                <w:rFonts w:ascii="Corbel" w:hAnsi="Corbel"/>
                <w:sz w:val="24"/>
                <w:szCs w:val="24"/>
              </w:rPr>
              <w:t>Klebaniuk</w:t>
            </w:r>
            <w:proofErr w:type="spellEnd"/>
            <w:r w:rsidRPr="00580F1F">
              <w:rPr>
                <w:rFonts w:ascii="Corbel" w:hAnsi="Corbel"/>
                <w:sz w:val="24"/>
                <w:szCs w:val="24"/>
              </w:rPr>
              <w:t xml:space="preserve"> (red.) </w:t>
            </w:r>
            <w:r w:rsidRPr="00580F1F">
              <w:rPr>
                <w:rFonts w:ascii="Corbel" w:hAnsi="Corbel"/>
                <w:i/>
                <w:sz w:val="24"/>
                <w:szCs w:val="24"/>
              </w:rPr>
              <w:t>Fenomen nierówności społecznych</w:t>
            </w:r>
            <w:r w:rsidRPr="00580F1F">
              <w:rPr>
                <w:rFonts w:ascii="Corbel" w:hAnsi="Corbel"/>
                <w:sz w:val="24"/>
                <w:szCs w:val="24"/>
              </w:rPr>
              <w:t>, Warszawa 2007,</w:t>
            </w:r>
          </w:p>
          <w:p w14:paraId="2877F592" w14:textId="3E6F3580" w:rsidR="000E511C" w:rsidRPr="00580F1F" w:rsidRDefault="000E511C" w:rsidP="00E7060E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580F1F">
              <w:rPr>
                <w:rFonts w:ascii="Corbel" w:hAnsi="Corbel"/>
                <w:sz w:val="24"/>
                <w:szCs w:val="24"/>
              </w:rPr>
              <w:t xml:space="preserve">A. Makarewicz-Marcinkiewicz, </w:t>
            </w:r>
            <w:r w:rsidRPr="00E7060E">
              <w:rPr>
                <w:rFonts w:ascii="Corbel" w:hAnsi="Corbel"/>
                <w:i/>
                <w:sz w:val="24"/>
                <w:szCs w:val="24"/>
              </w:rPr>
              <w:t>Nierówności społeczne na drodze do zrównoważonego rozwoju: problem  polityki społecznej i gospodarczej</w:t>
            </w:r>
            <w:r w:rsidRPr="00580F1F">
              <w:rPr>
                <w:rFonts w:ascii="Corbel" w:hAnsi="Corbel"/>
                <w:sz w:val="24"/>
                <w:szCs w:val="24"/>
              </w:rPr>
              <w:t>,  Toruń 2015.</w:t>
            </w:r>
          </w:p>
        </w:tc>
      </w:tr>
      <w:tr w:rsidR="0085747A" w:rsidRPr="00580F1F" w14:paraId="1B31F233" w14:textId="77777777" w:rsidTr="0071620A">
        <w:trPr>
          <w:trHeight w:val="397"/>
        </w:trPr>
        <w:tc>
          <w:tcPr>
            <w:tcW w:w="7513" w:type="dxa"/>
          </w:tcPr>
          <w:p w14:paraId="3D399247" w14:textId="77777777" w:rsidR="0085747A" w:rsidRPr="00580F1F" w:rsidRDefault="0085747A" w:rsidP="00E7060E">
            <w:pPr>
              <w:pStyle w:val="Punktygwne"/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580F1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4AD7366" w14:textId="4B644212" w:rsidR="000E511C" w:rsidRPr="00580F1F" w:rsidRDefault="000E511C" w:rsidP="00E7060E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580F1F">
              <w:rPr>
                <w:rFonts w:ascii="Corbel" w:hAnsi="Corbel"/>
                <w:sz w:val="24"/>
                <w:szCs w:val="24"/>
              </w:rPr>
              <w:t xml:space="preserve">M. Danecka, </w:t>
            </w:r>
            <w:r w:rsidRPr="00580F1F">
              <w:rPr>
                <w:rFonts w:ascii="Corbel" w:hAnsi="Corbel"/>
                <w:i/>
                <w:sz w:val="24"/>
                <w:szCs w:val="24"/>
              </w:rPr>
              <w:t>Partycypacja wykluczonych: wyzwania dla polityki społecznej</w:t>
            </w:r>
            <w:r w:rsidRPr="00580F1F">
              <w:rPr>
                <w:rFonts w:ascii="Corbel" w:hAnsi="Corbel"/>
                <w:sz w:val="24"/>
                <w:szCs w:val="24"/>
              </w:rPr>
              <w:t>, Warszawa 2014 r.</w:t>
            </w:r>
          </w:p>
          <w:p w14:paraId="6D310670" w14:textId="60478CD2" w:rsidR="000E511C" w:rsidRPr="00580F1F" w:rsidRDefault="000E511C" w:rsidP="00E7060E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0F1F">
              <w:rPr>
                <w:rFonts w:ascii="Corbel" w:hAnsi="Corbel"/>
                <w:b w:val="0"/>
                <w:smallCaps w:val="0"/>
                <w:szCs w:val="24"/>
              </w:rPr>
              <w:t xml:space="preserve">K. Marzec-Holka (red.), </w:t>
            </w:r>
            <w:r w:rsidRPr="00580F1F">
              <w:rPr>
                <w:rFonts w:ascii="Corbel" w:hAnsi="Corbel"/>
                <w:b w:val="0"/>
                <w:i/>
                <w:smallCaps w:val="0"/>
                <w:szCs w:val="24"/>
              </w:rPr>
              <w:t>Kapitał społeczny a nierówności – kumulacja i dystrybucja</w:t>
            </w:r>
            <w:r w:rsidRPr="00580F1F">
              <w:rPr>
                <w:rFonts w:ascii="Corbel" w:hAnsi="Corbel"/>
                <w:b w:val="0"/>
                <w:smallCaps w:val="0"/>
                <w:szCs w:val="24"/>
              </w:rPr>
              <w:t>, Bydgoszcz 2009.</w:t>
            </w:r>
          </w:p>
          <w:p w14:paraId="0CD0F698" w14:textId="33F23DCA" w:rsidR="000E511C" w:rsidRPr="00580F1F" w:rsidRDefault="000E511C" w:rsidP="00E7060E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80F1F">
              <w:rPr>
                <w:rFonts w:ascii="Corbel" w:hAnsi="Corbel"/>
                <w:sz w:val="24"/>
                <w:szCs w:val="24"/>
              </w:rPr>
              <w:t xml:space="preserve">K. Podemski (red), </w:t>
            </w:r>
            <w:r w:rsidRPr="00E7060E">
              <w:rPr>
                <w:rFonts w:ascii="Corbel" w:hAnsi="Corbel"/>
                <w:i/>
                <w:sz w:val="24"/>
                <w:szCs w:val="24"/>
              </w:rPr>
              <w:t>Spór o społeczne znaczenie społecznych nierówności</w:t>
            </w:r>
            <w:r w:rsidRPr="00580F1F">
              <w:rPr>
                <w:rFonts w:ascii="Corbel" w:hAnsi="Corbel"/>
                <w:sz w:val="24"/>
                <w:szCs w:val="24"/>
              </w:rPr>
              <w:t>, Poznań 2009.</w:t>
            </w:r>
          </w:p>
          <w:p w14:paraId="4790DB18" w14:textId="6F393EA1" w:rsidR="000E511C" w:rsidRPr="00580F1F" w:rsidRDefault="000E511C" w:rsidP="00E7060E">
            <w:pPr>
              <w:spacing w:after="0" w:line="240" w:lineRule="auto"/>
              <w:ind w:left="357" w:hanging="357"/>
              <w:jc w:val="both"/>
              <w:rPr>
                <w:b/>
                <w:smallCaps/>
                <w:color w:val="000000"/>
              </w:rPr>
            </w:pPr>
            <w:r w:rsidRPr="00580F1F">
              <w:rPr>
                <w:rFonts w:ascii="Corbel" w:hAnsi="Corbel"/>
                <w:sz w:val="24"/>
                <w:szCs w:val="24"/>
              </w:rPr>
              <w:t xml:space="preserve">A. Zborowski (red.), </w:t>
            </w:r>
            <w:r w:rsidRPr="00E7060E">
              <w:rPr>
                <w:rFonts w:ascii="Corbel" w:hAnsi="Corbel"/>
                <w:i/>
                <w:sz w:val="24"/>
                <w:szCs w:val="24"/>
              </w:rPr>
              <w:t>Człowiek – Społeczeństwo - Przestrzeń</w:t>
            </w:r>
            <w:r w:rsidR="00580F1F">
              <w:rPr>
                <w:rFonts w:ascii="Corbel" w:hAnsi="Corbel"/>
                <w:sz w:val="24"/>
                <w:szCs w:val="24"/>
              </w:rPr>
              <w:t>, Myczkowce-Kraków 2011</w:t>
            </w:r>
            <w:r w:rsidRPr="00580F1F">
              <w:rPr>
                <w:rFonts w:ascii="Corbel" w:hAnsi="Corbel"/>
                <w:sz w:val="24"/>
                <w:szCs w:val="24"/>
              </w:rPr>
              <w:t>.</w:t>
            </w:r>
            <w:r w:rsidRPr="00580F1F">
              <w:t xml:space="preserve"> </w:t>
            </w:r>
          </w:p>
        </w:tc>
      </w:tr>
    </w:tbl>
    <w:p w14:paraId="6625572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8C8D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1FC1D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0E511C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41DB9" w14:textId="77777777" w:rsidR="007C6B3E" w:rsidRDefault="007C6B3E" w:rsidP="00C16ABF">
      <w:pPr>
        <w:spacing w:after="0" w:line="240" w:lineRule="auto"/>
      </w:pPr>
      <w:r>
        <w:separator/>
      </w:r>
    </w:p>
  </w:endnote>
  <w:endnote w:type="continuationSeparator" w:id="0">
    <w:p w14:paraId="56557739" w14:textId="77777777" w:rsidR="007C6B3E" w:rsidRDefault="007C6B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0429626"/>
      <w:docPartObj>
        <w:docPartGallery w:val="Page Numbers (Bottom of Page)"/>
        <w:docPartUnique/>
      </w:docPartObj>
    </w:sdtPr>
    <w:sdtEndPr/>
    <w:sdtContent>
      <w:p w14:paraId="3D57C262" w14:textId="11429BFD" w:rsidR="000E511C" w:rsidRDefault="009D0DAF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70D8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AC906A9" w14:textId="77777777" w:rsidR="000E511C" w:rsidRDefault="000E51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A1036" w14:textId="77777777" w:rsidR="007C6B3E" w:rsidRDefault="007C6B3E" w:rsidP="00C16ABF">
      <w:pPr>
        <w:spacing w:after="0" w:line="240" w:lineRule="auto"/>
      </w:pPr>
      <w:r>
        <w:separator/>
      </w:r>
    </w:p>
  </w:footnote>
  <w:footnote w:type="continuationSeparator" w:id="0">
    <w:p w14:paraId="278AD696" w14:textId="77777777" w:rsidR="007C6B3E" w:rsidRDefault="007C6B3E" w:rsidP="00C16ABF">
      <w:pPr>
        <w:spacing w:after="0" w:line="240" w:lineRule="auto"/>
      </w:pPr>
      <w:r>
        <w:continuationSeparator/>
      </w:r>
    </w:p>
  </w:footnote>
  <w:footnote w:id="1">
    <w:p w14:paraId="26C1ED6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826"/>
    <w:rsid w:val="000A296F"/>
    <w:rsid w:val="000A2A28"/>
    <w:rsid w:val="000A3CDF"/>
    <w:rsid w:val="000B192D"/>
    <w:rsid w:val="000B28EE"/>
    <w:rsid w:val="000B3E37"/>
    <w:rsid w:val="000D04B0"/>
    <w:rsid w:val="000E511C"/>
    <w:rsid w:val="000F1C57"/>
    <w:rsid w:val="000F5615"/>
    <w:rsid w:val="00115EF5"/>
    <w:rsid w:val="0011738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6B4"/>
    <w:rsid w:val="00363F78"/>
    <w:rsid w:val="00365028"/>
    <w:rsid w:val="003A0A5B"/>
    <w:rsid w:val="003A1176"/>
    <w:rsid w:val="003C0BAE"/>
    <w:rsid w:val="003D18A9"/>
    <w:rsid w:val="003D4B04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24DA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0DD"/>
    <w:rsid w:val="004A3EEA"/>
    <w:rsid w:val="004A4D1F"/>
    <w:rsid w:val="004D5282"/>
    <w:rsid w:val="004F1551"/>
    <w:rsid w:val="004F55A3"/>
    <w:rsid w:val="00502F1A"/>
    <w:rsid w:val="0050496F"/>
    <w:rsid w:val="00513B6F"/>
    <w:rsid w:val="00517C63"/>
    <w:rsid w:val="005361B5"/>
    <w:rsid w:val="005363C4"/>
    <w:rsid w:val="00536BDE"/>
    <w:rsid w:val="00543ACC"/>
    <w:rsid w:val="0056696D"/>
    <w:rsid w:val="00580F1F"/>
    <w:rsid w:val="0059484D"/>
    <w:rsid w:val="00596CDD"/>
    <w:rsid w:val="005A0855"/>
    <w:rsid w:val="005A3196"/>
    <w:rsid w:val="005C080F"/>
    <w:rsid w:val="005C55E5"/>
    <w:rsid w:val="005C696A"/>
    <w:rsid w:val="005E6E85"/>
    <w:rsid w:val="005F31D2"/>
    <w:rsid w:val="0061029B"/>
    <w:rsid w:val="006146B0"/>
    <w:rsid w:val="00617230"/>
    <w:rsid w:val="00621CE1"/>
    <w:rsid w:val="00627FC9"/>
    <w:rsid w:val="00640A2C"/>
    <w:rsid w:val="00647FA8"/>
    <w:rsid w:val="00650C5F"/>
    <w:rsid w:val="00654934"/>
    <w:rsid w:val="006620D9"/>
    <w:rsid w:val="00671958"/>
    <w:rsid w:val="00675843"/>
    <w:rsid w:val="00696477"/>
    <w:rsid w:val="00696A97"/>
    <w:rsid w:val="006C16F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EA1"/>
    <w:rsid w:val="00763BF1"/>
    <w:rsid w:val="00766FD4"/>
    <w:rsid w:val="007720FB"/>
    <w:rsid w:val="0078168C"/>
    <w:rsid w:val="00787C2A"/>
    <w:rsid w:val="00790E27"/>
    <w:rsid w:val="007A4022"/>
    <w:rsid w:val="007A6E6E"/>
    <w:rsid w:val="007C3299"/>
    <w:rsid w:val="007C3BCC"/>
    <w:rsid w:val="007C4546"/>
    <w:rsid w:val="007C6B3E"/>
    <w:rsid w:val="007D6E56"/>
    <w:rsid w:val="007F4155"/>
    <w:rsid w:val="0081554D"/>
    <w:rsid w:val="0081707E"/>
    <w:rsid w:val="00831427"/>
    <w:rsid w:val="0083702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280F"/>
    <w:rsid w:val="009A78D9"/>
    <w:rsid w:val="009B003C"/>
    <w:rsid w:val="009C3E31"/>
    <w:rsid w:val="009C54AE"/>
    <w:rsid w:val="009C788E"/>
    <w:rsid w:val="009D0DAF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4BDD"/>
    <w:rsid w:val="00AD1146"/>
    <w:rsid w:val="00AD23D2"/>
    <w:rsid w:val="00AD27D3"/>
    <w:rsid w:val="00AD66D6"/>
    <w:rsid w:val="00AE1160"/>
    <w:rsid w:val="00AE1BEE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59E0"/>
    <w:rsid w:val="00B607DB"/>
    <w:rsid w:val="00B66529"/>
    <w:rsid w:val="00B735D6"/>
    <w:rsid w:val="00B75946"/>
    <w:rsid w:val="00B8056E"/>
    <w:rsid w:val="00B819C8"/>
    <w:rsid w:val="00B82308"/>
    <w:rsid w:val="00B90885"/>
    <w:rsid w:val="00B94630"/>
    <w:rsid w:val="00BB520A"/>
    <w:rsid w:val="00BD3869"/>
    <w:rsid w:val="00BD55D4"/>
    <w:rsid w:val="00BD66E9"/>
    <w:rsid w:val="00BD6FF4"/>
    <w:rsid w:val="00BE723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7EC6"/>
    <w:rsid w:val="00CD6897"/>
    <w:rsid w:val="00CE5BAC"/>
    <w:rsid w:val="00CF25BE"/>
    <w:rsid w:val="00CF78ED"/>
    <w:rsid w:val="00D012D2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0D87"/>
    <w:rsid w:val="00D74119"/>
    <w:rsid w:val="00D75942"/>
    <w:rsid w:val="00D8075B"/>
    <w:rsid w:val="00D8678B"/>
    <w:rsid w:val="00DA2114"/>
    <w:rsid w:val="00DB6021"/>
    <w:rsid w:val="00DE09C0"/>
    <w:rsid w:val="00DE4A14"/>
    <w:rsid w:val="00DE52B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60E"/>
    <w:rsid w:val="00E72121"/>
    <w:rsid w:val="00E742AA"/>
    <w:rsid w:val="00E77E88"/>
    <w:rsid w:val="00E8107D"/>
    <w:rsid w:val="00E960BB"/>
    <w:rsid w:val="00EA2074"/>
    <w:rsid w:val="00EA310A"/>
    <w:rsid w:val="00EA4832"/>
    <w:rsid w:val="00EA4E9D"/>
    <w:rsid w:val="00EC4899"/>
    <w:rsid w:val="00ED03AB"/>
    <w:rsid w:val="00ED1A88"/>
    <w:rsid w:val="00ED32D2"/>
    <w:rsid w:val="00EE32DE"/>
    <w:rsid w:val="00EE5457"/>
    <w:rsid w:val="00F070AB"/>
    <w:rsid w:val="00F12FA6"/>
    <w:rsid w:val="00F17567"/>
    <w:rsid w:val="00F25667"/>
    <w:rsid w:val="00F27A7B"/>
    <w:rsid w:val="00F526AF"/>
    <w:rsid w:val="00F617C3"/>
    <w:rsid w:val="00F7066B"/>
    <w:rsid w:val="00F7133C"/>
    <w:rsid w:val="00F76E4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24C70"/>
  <w15:docId w15:val="{0146FCF2-C61B-4155-BF3A-EED86DC7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0F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0F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0F1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F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0F1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8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94340-722A-4A3A-95AC-29A653D25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792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Witkowska-Paleń</cp:lastModifiedBy>
  <cp:revision>25</cp:revision>
  <cp:lastPrinted>2019-02-06T12:12:00Z</cp:lastPrinted>
  <dcterms:created xsi:type="dcterms:W3CDTF">2019-06-27T20:56:00Z</dcterms:created>
  <dcterms:modified xsi:type="dcterms:W3CDTF">2022-10-22T10:17:00Z</dcterms:modified>
</cp:coreProperties>
</file>